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9072" w14:textId="3A3B15E7" w:rsidR="00A84E93" w:rsidRDefault="008F44EF" w:rsidP="00453681">
      <w:pPr>
        <w:pStyle w:val="Rubrik1"/>
      </w:pPr>
      <w:r>
        <w:t>Avsiktsförklaring</w:t>
      </w:r>
      <w:r w:rsidR="00A84E93">
        <w:t>- UF Örebro län´s tema</w:t>
      </w:r>
      <w:r w:rsidR="003B3798">
        <w:t xml:space="preserve"> för kommande läsår.</w:t>
      </w:r>
    </w:p>
    <w:p w14:paraId="704E035F" w14:textId="77777777" w:rsidR="003B3798" w:rsidRPr="003B3798" w:rsidRDefault="003B3798" w:rsidP="003B3798">
      <w:pPr>
        <w:rPr>
          <w:lang w:eastAsia="sv-SE"/>
        </w:rPr>
      </w:pPr>
    </w:p>
    <w:p w14:paraId="61A95226" w14:textId="027EF5B7" w:rsidR="00250376" w:rsidRDefault="00250376" w:rsidP="00A84E93">
      <w:pPr>
        <w:pStyle w:val="Ingetavstnd"/>
        <w:rPr>
          <w:sz w:val="20"/>
          <w:szCs w:val="20"/>
          <w:lang w:eastAsia="sv-SE"/>
        </w:rPr>
      </w:pPr>
      <w:r>
        <w:rPr>
          <w:sz w:val="20"/>
          <w:szCs w:val="20"/>
          <w:lang w:eastAsia="sv-SE"/>
        </w:rPr>
        <w:t>Hur många gånger har du som närking/örebroare/länsinvånare fått höra att du bor i gnällbältet och att det är väl hos er det aldrig går ”det går allldriii”? Såklart med glimten i ögat men ändå mycket vanligt att höra om vår region och våra invånare.</w:t>
      </w:r>
    </w:p>
    <w:p w14:paraId="501430D3" w14:textId="491E0FC7" w:rsidR="00250376" w:rsidRDefault="00250376" w:rsidP="00A84E93">
      <w:pPr>
        <w:pStyle w:val="Ingetavstnd"/>
        <w:rPr>
          <w:sz w:val="20"/>
          <w:szCs w:val="20"/>
          <w:lang w:eastAsia="sv-SE"/>
        </w:rPr>
      </w:pPr>
      <w:r>
        <w:rPr>
          <w:sz w:val="20"/>
          <w:szCs w:val="20"/>
          <w:lang w:eastAsia="sv-SE"/>
        </w:rPr>
        <w:t xml:space="preserve">Vi som faktiskt lever och verkar här vet ju att det inte är sant. Vi vet att här går det visst, allt går, vi vill och vi kan. </w:t>
      </w:r>
    </w:p>
    <w:p w14:paraId="2150285A" w14:textId="55E5EEFE" w:rsidR="00250376" w:rsidRDefault="00250376" w:rsidP="00A84E93">
      <w:pPr>
        <w:pStyle w:val="Ingetavstnd"/>
        <w:rPr>
          <w:sz w:val="20"/>
          <w:szCs w:val="20"/>
          <w:lang w:eastAsia="sv-SE"/>
        </w:rPr>
      </w:pPr>
      <w:r>
        <w:rPr>
          <w:sz w:val="20"/>
          <w:szCs w:val="20"/>
          <w:lang w:eastAsia="sv-SE"/>
        </w:rPr>
        <w:t>Nu är det dags att vi visar resten av Sverige det också, eller hur?</w:t>
      </w:r>
    </w:p>
    <w:p w14:paraId="664238BC" w14:textId="718D5635" w:rsidR="00683E44" w:rsidRPr="003B3798" w:rsidRDefault="00A84E93" w:rsidP="00A84E93">
      <w:pPr>
        <w:pStyle w:val="Ingetavstnd"/>
        <w:rPr>
          <w:sz w:val="20"/>
          <w:szCs w:val="20"/>
          <w:lang w:eastAsia="sv-SE"/>
        </w:rPr>
      </w:pPr>
      <w:r w:rsidRPr="003B3798">
        <w:rPr>
          <w:sz w:val="20"/>
          <w:szCs w:val="20"/>
          <w:lang w:eastAsia="sv-SE"/>
        </w:rPr>
        <w:t xml:space="preserve">Vi På UF Örebro län </w:t>
      </w:r>
      <w:r w:rsidR="00683E44" w:rsidRPr="003B3798">
        <w:rPr>
          <w:sz w:val="20"/>
          <w:szCs w:val="20"/>
          <w:lang w:eastAsia="sv-SE"/>
        </w:rPr>
        <w:t>vet</w:t>
      </w:r>
      <w:r w:rsidR="00250376">
        <w:rPr>
          <w:sz w:val="20"/>
          <w:szCs w:val="20"/>
          <w:lang w:eastAsia="sv-SE"/>
        </w:rPr>
        <w:t xml:space="preserve">, precis som du gör, </w:t>
      </w:r>
      <w:r w:rsidRPr="003B3798">
        <w:rPr>
          <w:sz w:val="20"/>
          <w:szCs w:val="20"/>
          <w:lang w:eastAsia="sv-SE"/>
        </w:rPr>
        <w:t xml:space="preserve">att vår region är full av positivitet, innovation, driv och framtidsanda och vill därför sprida just detta genom att </w:t>
      </w:r>
      <w:r w:rsidR="00683E44" w:rsidRPr="003B3798">
        <w:rPr>
          <w:sz w:val="20"/>
          <w:szCs w:val="20"/>
          <w:lang w:eastAsia="sv-SE"/>
        </w:rPr>
        <w:t>jobba under devisen ”Det går allti”.</w:t>
      </w:r>
    </w:p>
    <w:p w14:paraId="64DEC1F7" w14:textId="1C20A8FE" w:rsidR="00683E44" w:rsidRPr="003B3798" w:rsidRDefault="00683E44" w:rsidP="00A84E93">
      <w:pPr>
        <w:pStyle w:val="Ingetavstnd"/>
        <w:rPr>
          <w:sz w:val="20"/>
          <w:szCs w:val="20"/>
          <w:lang w:eastAsia="sv-SE"/>
        </w:rPr>
      </w:pPr>
      <w:r w:rsidRPr="003B3798">
        <w:rPr>
          <w:sz w:val="20"/>
          <w:szCs w:val="20"/>
          <w:lang w:eastAsia="sv-SE"/>
        </w:rPr>
        <w:t xml:space="preserve">Vi själva kommer såklart att verkligen se till att vi lever detta men vill också </w:t>
      </w:r>
      <w:r w:rsidR="00453681" w:rsidRPr="003B3798">
        <w:rPr>
          <w:sz w:val="20"/>
          <w:szCs w:val="20"/>
          <w:lang w:eastAsia="sv-SE"/>
        </w:rPr>
        <w:t>att</w:t>
      </w:r>
      <w:r w:rsidRPr="003B3798">
        <w:rPr>
          <w:sz w:val="20"/>
          <w:szCs w:val="20"/>
          <w:lang w:eastAsia="sv-SE"/>
        </w:rPr>
        <w:t xml:space="preserve"> </w:t>
      </w:r>
      <w:r w:rsidR="00453681" w:rsidRPr="003B3798">
        <w:rPr>
          <w:sz w:val="20"/>
          <w:szCs w:val="20"/>
          <w:lang w:eastAsia="sv-SE"/>
        </w:rPr>
        <w:t xml:space="preserve">de många </w:t>
      </w:r>
      <w:r w:rsidRPr="003B3798">
        <w:rPr>
          <w:sz w:val="20"/>
          <w:szCs w:val="20"/>
          <w:lang w:eastAsia="sv-SE"/>
        </w:rPr>
        <w:t xml:space="preserve">exempel på </w:t>
      </w:r>
      <w:r w:rsidR="00453681" w:rsidRPr="003B3798">
        <w:rPr>
          <w:sz w:val="20"/>
          <w:szCs w:val="20"/>
          <w:lang w:eastAsia="sv-SE"/>
        </w:rPr>
        <w:t>det, som</w:t>
      </w:r>
      <w:r w:rsidRPr="003B3798">
        <w:rPr>
          <w:sz w:val="20"/>
          <w:szCs w:val="20"/>
          <w:lang w:eastAsia="sv-SE"/>
        </w:rPr>
        <w:t xml:space="preserve"> ryms i vår verksamhets </w:t>
      </w:r>
      <w:r w:rsidR="00453681" w:rsidRPr="003B3798">
        <w:rPr>
          <w:sz w:val="20"/>
          <w:szCs w:val="20"/>
          <w:lang w:eastAsia="sv-SE"/>
        </w:rPr>
        <w:t xml:space="preserve">alla </w:t>
      </w:r>
      <w:r w:rsidRPr="003B3798">
        <w:rPr>
          <w:sz w:val="20"/>
          <w:szCs w:val="20"/>
          <w:lang w:eastAsia="sv-SE"/>
        </w:rPr>
        <w:t>olika delar</w:t>
      </w:r>
      <w:r w:rsidR="00453681" w:rsidRPr="003B3798">
        <w:rPr>
          <w:sz w:val="20"/>
          <w:szCs w:val="20"/>
          <w:lang w:eastAsia="sv-SE"/>
        </w:rPr>
        <w:t>, ska synas</w:t>
      </w:r>
      <w:r w:rsidRPr="003B3798">
        <w:rPr>
          <w:sz w:val="20"/>
          <w:szCs w:val="20"/>
          <w:lang w:eastAsia="sv-SE"/>
        </w:rPr>
        <w:t xml:space="preserve">. Så därför kommer </w:t>
      </w:r>
      <w:r w:rsidR="00453681" w:rsidRPr="003B3798">
        <w:rPr>
          <w:sz w:val="20"/>
          <w:szCs w:val="20"/>
          <w:lang w:eastAsia="sv-SE"/>
        </w:rPr>
        <w:t>en</w:t>
      </w:r>
      <w:r w:rsidRPr="003B3798">
        <w:rPr>
          <w:sz w:val="20"/>
          <w:szCs w:val="20"/>
          <w:lang w:eastAsia="sv-SE"/>
        </w:rPr>
        <w:t xml:space="preserve"> hashtag</w:t>
      </w:r>
      <w:r w:rsidR="00453681" w:rsidRPr="003B3798">
        <w:rPr>
          <w:sz w:val="20"/>
          <w:szCs w:val="20"/>
          <w:lang w:eastAsia="sv-SE"/>
        </w:rPr>
        <w:t xml:space="preserve"> med ”detgårallti” taggas i våra inlägg/vårat content och vi hoppas att våra lärare, partners och UF-företagare också kommer använda den</w:t>
      </w:r>
      <w:r w:rsidR="006B6425">
        <w:rPr>
          <w:sz w:val="20"/>
          <w:szCs w:val="20"/>
          <w:lang w:eastAsia="sv-SE"/>
        </w:rPr>
        <w:t xml:space="preserve"> när någonting UF-relaterat postas/läggs upp</w:t>
      </w:r>
      <w:r w:rsidR="00453681" w:rsidRPr="003B3798">
        <w:rPr>
          <w:sz w:val="20"/>
          <w:szCs w:val="20"/>
          <w:lang w:eastAsia="sv-SE"/>
        </w:rPr>
        <w:t xml:space="preserve"> för att sprida hur mycket som faktiskt går här i vår region.</w:t>
      </w:r>
    </w:p>
    <w:p w14:paraId="49A44BB1" w14:textId="13825FB4" w:rsidR="00453681" w:rsidRPr="003B3798" w:rsidRDefault="00453681" w:rsidP="00A84E93">
      <w:pPr>
        <w:pStyle w:val="Ingetavstnd"/>
        <w:rPr>
          <w:sz w:val="20"/>
          <w:szCs w:val="20"/>
          <w:lang w:eastAsia="sv-SE"/>
        </w:rPr>
      </w:pPr>
      <w:r w:rsidRPr="003B3798">
        <w:rPr>
          <w:sz w:val="20"/>
          <w:szCs w:val="20"/>
          <w:lang w:eastAsia="sv-SE"/>
        </w:rPr>
        <w:t>Det går att driva UF, alltid</w:t>
      </w:r>
      <w:r w:rsidR="003B3798">
        <w:rPr>
          <w:sz w:val="20"/>
          <w:szCs w:val="20"/>
          <w:lang w:eastAsia="sv-SE"/>
        </w:rPr>
        <w:t>,</w:t>
      </w:r>
      <w:r w:rsidRPr="003B3798">
        <w:rPr>
          <w:sz w:val="20"/>
          <w:szCs w:val="20"/>
          <w:lang w:eastAsia="sv-SE"/>
        </w:rPr>
        <w:t xml:space="preserve"> och alla kan.</w:t>
      </w:r>
    </w:p>
    <w:p w14:paraId="6505005C" w14:textId="427FD265" w:rsidR="00453681" w:rsidRDefault="00453681" w:rsidP="00A84E93">
      <w:pPr>
        <w:pStyle w:val="Ingetavstnd"/>
        <w:rPr>
          <w:sz w:val="20"/>
          <w:szCs w:val="20"/>
          <w:lang w:eastAsia="sv-SE"/>
        </w:rPr>
      </w:pPr>
      <w:r w:rsidRPr="003B3798">
        <w:rPr>
          <w:sz w:val="20"/>
          <w:szCs w:val="20"/>
          <w:lang w:eastAsia="sv-SE"/>
        </w:rPr>
        <w:t xml:space="preserve">Det går att ta sig från idé till verklig </w:t>
      </w:r>
      <w:r w:rsidR="005B3CAE">
        <w:rPr>
          <w:sz w:val="20"/>
          <w:szCs w:val="20"/>
          <w:lang w:eastAsia="sv-SE"/>
        </w:rPr>
        <w:t>vara</w:t>
      </w:r>
      <w:r w:rsidRPr="003B3798">
        <w:rPr>
          <w:sz w:val="20"/>
          <w:szCs w:val="20"/>
          <w:lang w:eastAsia="sv-SE"/>
        </w:rPr>
        <w:t>/tjänst.</w:t>
      </w:r>
    </w:p>
    <w:p w14:paraId="4D8E159B" w14:textId="1143ABC9" w:rsidR="003B3798" w:rsidRPr="003B3798" w:rsidRDefault="003B3798" w:rsidP="00A84E93">
      <w:pPr>
        <w:pStyle w:val="Ingetavstnd"/>
        <w:rPr>
          <w:sz w:val="20"/>
          <w:szCs w:val="20"/>
          <w:lang w:eastAsia="sv-SE"/>
        </w:rPr>
      </w:pPr>
      <w:r>
        <w:rPr>
          <w:sz w:val="20"/>
          <w:szCs w:val="20"/>
          <w:lang w:eastAsia="sv-SE"/>
        </w:rPr>
        <w:t>Det går att tro på sig själv och sin idé.</w:t>
      </w:r>
    </w:p>
    <w:p w14:paraId="20645622" w14:textId="76B98409" w:rsidR="00453681" w:rsidRPr="003B3798" w:rsidRDefault="00453681" w:rsidP="00A84E93">
      <w:pPr>
        <w:pStyle w:val="Ingetavstnd"/>
        <w:rPr>
          <w:sz w:val="20"/>
          <w:szCs w:val="20"/>
          <w:lang w:eastAsia="sv-SE"/>
        </w:rPr>
      </w:pPr>
      <w:r w:rsidRPr="003B3798">
        <w:rPr>
          <w:sz w:val="20"/>
          <w:szCs w:val="20"/>
          <w:lang w:eastAsia="sv-SE"/>
        </w:rPr>
        <w:t>Det går att starta företag som ung.</w:t>
      </w:r>
    </w:p>
    <w:p w14:paraId="460B374B" w14:textId="535C79A7" w:rsidR="00453681" w:rsidRPr="003B3798" w:rsidRDefault="00453681" w:rsidP="00A84E93">
      <w:pPr>
        <w:pStyle w:val="Ingetavstnd"/>
        <w:rPr>
          <w:sz w:val="20"/>
          <w:szCs w:val="20"/>
          <w:lang w:eastAsia="sv-SE"/>
        </w:rPr>
      </w:pPr>
      <w:r w:rsidRPr="003B3798">
        <w:rPr>
          <w:sz w:val="20"/>
          <w:szCs w:val="20"/>
          <w:lang w:eastAsia="sv-SE"/>
        </w:rPr>
        <w:t>Det går att bli mer anställningsbar genom UF-företagande.</w:t>
      </w:r>
    </w:p>
    <w:p w14:paraId="6B923ED6" w14:textId="20814620" w:rsidR="00453681" w:rsidRPr="003B3798" w:rsidRDefault="00453681" w:rsidP="00A84E93">
      <w:pPr>
        <w:pStyle w:val="Ingetavstnd"/>
        <w:rPr>
          <w:sz w:val="20"/>
          <w:szCs w:val="20"/>
          <w:lang w:eastAsia="sv-SE"/>
        </w:rPr>
      </w:pPr>
      <w:r w:rsidRPr="003B3798">
        <w:rPr>
          <w:sz w:val="20"/>
          <w:szCs w:val="20"/>
          <w:lang w:eastAsia="sv-SE"/>
        </w:rPr>
        <w:t>Det går att lösa svåra saker.</w:t>
      </w:r>
    </w:p>
    <w:p w14:paraId="1A6C041B" w14:textId="6601961D" w:rsidR="00453681" w:rsidRPr="003B3798" w:rsidRDefault="00453681" w:rsidP="00A84E93">
      <w:pPr>
        <w:pStyle w:val="Ingetavstnd"/>
        <w:rPr>
          <w:sz w:val="20"/>
          <w:szCs w:val="20"/>
          <w:lang w:eastAsia="sv-SE"/>
        </w:rPr>
      </w:pPr>
      <w:r w:rsidRPr="003B3798">
        <w:rPr>
          <w:sz w:val="20"/>
          <w:szCs w:val="20"/>
          <w:lang w:eastAsia="sv-SE"/>
        </w:rPr>
        <w:t>Det går att lära sig av misstag.</w:t>
      </w:r>
    </w:p>
    <w:p w14:paraId="65E8CEA5" w14:textId="1B8382A0" w:rsidR="00453681" w:rsidRPr="003B3798" w:rsidRDefault="00453681" w:rsidP="00A84E93">
      <w:pPr>
        <w:pStyle w:val="Ingetavstnd"/>
        <w:rPr>
          <w:sz w:val="20"/>
          <w:szCs w:val="20"/>
          <w:lang w:eastAsia="sv-SE"/>
        </w:rPr>
      </w:pPr>
      <w:r w:rsidRPr="003B3798">
        <w:rPr>
          <w:sz w:val="20"/>
          <w:szCs w:val="20"/>
          <w:lang w:eastAsia="sv-SE"/>
        </w:rPr>
        <w:t>Det går att samarbeta även i motvind.</w:t>
      </w:r>
    </w:p>
    <w:p w14:paraId="1F37068C" w14:textId="79DB1277" w:rsidR="00453681" w:rsidRPr="003B3798" w:rsidRDefault="00453681" w:rsidP="00A84E93">
      <w:pPr>
        <w:pStyle w:val="Ingetavstnd"/>
        <w:rPr>
          <w:sz w:val="20"/>
          <w:szCs w:val="20"/>
          <w:lang w:eastAsia="sv-SE"/>
        </w:rPr>
      </w:pPr>
      <w:r w:rsidRPr="003B3798">
        <w:rPr>
          <w:sz w:val="20"/>
          <w:szCs w:val="20"/>
          <w:lang w:eastAsia="sv-SE"/>
        </w:rPr>
        <w:t>Det går att komma igen efter att nåt gick fel.</w:t>
      </w:r>
    </w:p>
    <w:p w14:paraId="64604F65" w14:textId="1742111D" w:rsidR="00453681" w:rsidRPr="003B3798" w:rsidRDefault="00453681" w:rsidP="00A84E93">
      <w:pPr>
        <w:pStyle w:val="Ingetavstnd"/>
        <w:rPr>
          <w:sz w:val="20"/>
          <w:szCs w:val="20"/>
          <w:lang w:eastAsia="sv-SE"/>
        </w:rPr>
      </w:pPr>
      <w:r w:rsidRPr="003B3798">
        <w:rPr>
          <w:sz w:val="20"/>
          <w:szCs w:val="20"/>
          <w:lang w:eastAsia="sv-SE"/>
        </w:rPr>
        <w:t>Det går att träna upp sina entreprenöriella förmågor oavsett startpunkt.</w:t>
      </w:r>
    </w:p>
    <w:p w14:paraId="5C9741B3" w14:textId="664ACBB8" w:rsidR="00453681" w:rsidRPr="003B3798" w:rsidRDefault="00453681" w:rsidP="00A84E93">
      <w:pPr>
        <w:pStyle w:val="Ingetavstnd"/>
        <w:rPr>
          <w:sz w:val="20"/>
          <w:szCs w:val="20"/>
          <w:lang w:eastAsia="sv-SE"/>
        </w:rPr>
      </w:pPr>
      <w:r w:rsidRPr="003B3798">
        <w:rPr>
          <w:sz w:val="20"/>
          <w:szCs w:val="20"/>
          <w:lang w:eastAsia="sv-SE"/>
        </w:rPr>
        <w:t xml:space="preserve">Det går att </w:t>
      </w:r>
      <w:r w:rsidR="003B3798" w:rsidRPr="003B3798">
        <w:rPr>
          <w:sz w:val="20"/>
          <w:szCs w:val="20"/>
          <w:lang w:eastAsia="sv-SE"/>
        </w:rPr>
        <w:t>utöka motivationen för skolan som helhet genom UF-företagande.</w:t>
      </w:r>
    </w:p>
    <w:p w14:paraId="0BBAA88F" w14:textId="2A18B539" w:rsidR="00453681" w:rsidRPr="003B3798" w:rsidRDefault="00453681" w:rsidP="00A84E93">
      <w:pPr>
        <w:pStyle w:val="Ingetavstnd"/>
        <w:rPr>
          <w:sz w:val="20"/>
          <w:szCs w:val="20"/>
          <w:lang w:eastAsia="sv-SE"/>
        </w:rPr>
      </w:pPr>
      <w:r w:rsidRPr="003B3798">
        <w:rPr>
          <w:sz w:val="20"/>
          <w:szCs w:val="20"/>
          <w:lang w:eastAsia="sv-SE"/>
        </w:rPr>
        <w:t>Det går att se till att vi får fram fler lösningar på våra samhällsutmaningar.</w:t>
      </w:r>
    </w:p>
    <w:p w14:paraId="10ED1FDB" w14:textId="7BFFCA7C" w:rsidR="00453681" w:rsidRPr="003B3798" w:rsidRDefault="00453681" w:rsidP="00A84E93">
      <w:pPr>
        <w:pStyle w:val="Ingetavstnd"/>
        <w:rPr>
          <w:sz w:val="20"/>
          <w:szCs w:val="20"/>
          <w:lang w:eastAsia="sv-SE"/>
        </w:rPr>
      </w:pPr>
      <w:r w:rsidRPr="003B3798">
        <w:rPr>
          <w:sz w:val="20"/>
          <w:szCs w:val="20"/>
          <w:lang w:eastAsia="sv-SE"/>
        </w:rPr>
        <w:t>Det går att både förändra och förbättra genom entreprenörskap.</w:t>
      </w:r>
    </w:p>
    <w:p w14:paraId="78700669" w14:textId="0BAAD40E" w:rsidR="00453681" w:rsidRPr="003B3798" w:rsidRDefault="00453681" w:rsidP="00A84E93">
      <w:pPr>
        <w:pStyle w:val="Ingetavstnd"/>
        <w:rPr>
          <w:sz w:val="20"/>
          <w:szCs w:val="20"/>
          <w:lang w:eastAsia="sv-SE"/>
        </w:rPr>
      </w:pPr>
      <w:r w:rsidRPr="003B3798">
        <w:rPr>
          <w:sz w:val="20"/>
          <w:szCs w:val="20"/>
          <w:lang w:eastAsia="sv-SE"/>
        </w:rPr>
        <w:t>Det går att börja träna entreprenörskap och företagande tidigt</w:t>
      </w:r>
      <w:r w:rsidR="003B3798" w:rsidRPr="003B3798">
        <w:rPr>
          <w:sz w:val="20"/>
          <w:szCs w:val="20"/>
          <w:lang w:eastAsia="sv-SE"/>
        </w:rPr>
        <w:t>, redan i grundskolan</w:t>
      </w:r>
      <w:r w:rsidRPr="003B3798">
        <w:rPr>
          <w:sz w:val="20"/>
          <w:szCs w:val="20"/>
          <w:lang w:eastAsia="sv-SE"/>
        </w:rPr>
        <w:t>.</w:t>
      </w:r>
    </w:p>
    <w:p w14:paraId="5351B9AF" w14:textId="5118EE3B" w:rsidR="00453681" w:rsidRDefault="00453681" w:rsidP="00A84E93">
      <w:pPr>
        <w:pStyle w:val="Ingetavstnd"/>
        <w:rPr>
          <w:sz w:val="20"/>
          <w:szCs w:val="20"/>
          <w:lang w:eastAsia="sv-SE"/>
        </w:rPr>
      </w:pPr>
      <w:r w:rsidRPr="003B3798">
        <w:rPr>
          <w:sz w:val="20"/>
          <w:szCs w:val="20"/>
          <w:lang w:eastAsia="sv-SE"/>
        </w:rPr>
        <w:lastRenderedPageBreak/>
        <w:t>Det går att prata inför människor, även om det är läskigt.</w:t>
      </w:r>
    </w:p>
    <w:p w14:paraId="44783A28" w14:textId="3450B3BF" w:rsidR="003B3798" w:rsidRDefault="003B3798" w:rsidP="00A84E93">
      <w:pPr>
        <w:pStyle w:val="Ingetavstnd"/>
        <w:rPr>
          <w:sz w:val="20"/>
          <w:szCs w:val="20"/>
          <w:lang w:eastAsia="sv-SE"/>
        </w:rPr>
      </w:pPr>
      <w:r>
        <w:rPr>
          <w:sz w:val="20"/>
          <w:szCs w:val="20"/>
          <w:lang w:eastAsia="sv-SE"/>
        </w:rPr>
        <w:t>Och mycket mycket annat går också..</w:t>
      </w:r>
    </w:p>
    <w:p w14:paraId="170C76F0" w14:textId="670DFEE2" w:rsidR="003B3798" w:rsidRDefault="003B3798" w:rsidP="00A84E93">
      <w:pPr>
        <w:pStyle w:val="Ingetavstnd"/>
        <w:rPr>
          <w:sz w:val="20"/>
          <w:szCs w:val="20"/>
          <w:lang w:eastAsia="sv-SE"/>
        </w:rPr>
      </w:pPr>
      <w:r>
        <w:rPr>
          <w:sz w:val="20"/>
          <w:szCs w:val="20"/>
          <w:lang w:eastAsia="sv-SE"/>
        </w:rPr>
        <w:t>Ung Företagsamhet Örebro län- det går allti!</w:t>
      </w:r>
    </w:p>
    <w:p w14:paraId="1EF80EE0" w14:textId="533407F7" w:rsidR="003B3798" w:rsidRPr="003B3798" w:rsidRDefault="003B3798" w:rsidP="00A84E93">
      <w:pPr>
        <w:pStyle w:val="Ingetavstnd"/>
        <w:rPr>
          <w:sz w:val="20"/>
          <w:szCs w:val="20"/>
          <w:lang w:eastAsia="sv-SE"/>
        </w:rPr>
      </w:pPr>
      <w:r>
        <w:rPr>
          <w:sz w:val="20"/>
          <w:szCs w:val="20"/>
          <w:lang w:eastAsia="sv-SE"/>
        </w:rPr>
        <w:t>#detgårallti</w:t>
      </w:r>
    </w:p>
    <w:p w14:paraId="637ED4C9" w14:textId="67F78DB0" w:rsidR="00453681" w:rsidRPr="003B3798" w:rsidRDefault="00453681" w:rsidP="00A84E93">
      <w:pPr>
        <w:pStyle w:val="Ingetavstnd"/>
        <w:rPr>
          <w:sz w:val="20"/>
          <w:szCs w:val="20"/>
          <w:lang w:eastAsia="sv-SE"/>
        </w:rPr>
      </w:pPr>
    </w:p>
    <w:p w14:paraId="67E2E5DB" w14:textId="77777777" w:rsidR="00683E44" w:rsidRPr="00A84E93" w:rsidRDefault="00683E44" w:rsidP="00A84E93">
      <w:pPr>
        <w:pStyle w:val="Ingetavstnd"/>
        <w:rPr>
          <w:lang w:eastAsia="sv-SE"/>
        </w:rPr>
      </w:pPr>
    </w:p>
    <w:sectPr w:rsidR="00683E44" w:rsidRPr="00A84E93" w:rsidSect="00C31472">
      <w:headerReference w:type="first" r:id="rId8"/>
      <w:type w:val="continuous"/>
      <w:pgSz w:w="11900" w:h="16840"/>
      <w:pgMar w:top="-1276" w:right="1837" w:bottom="1135" w:left="1701" w:header="1418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F332" w14:textId="77777777" w:rsidR="002332E0" w:rsidRDefault="002332E0" w:rsidP="00412E9E">
      <w:r>
        <w:separator/>
      </w:r>
    </w:p>
  </w:endnote>
  <w:endnote w:type="continuationSeparator" w:id="0">
    <w:p w14:paraId="1F196D37" w14:textId="77777777" w:rsidR="002332E0" w:rsidRDefault="002332E0" w:rsidP="0041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6806" w14:textId="77777777" w:rsidR="002332E0" w:rsidRDefault="002332E0" w:rsidP="00412E9E">
      <w:r>
        <w:separator/>
      </w:r>
    </w:p>
  </w:footnote>
  <w:footnote w:type="continuationSeparator" w:id="0">
    <w:p w14:paraId="4512A6AE" w14:textId="77777777" w:rsidR="002332E0" w:rsidRDefault="002332E0" w:rsidP="0041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CD7B" w14:textId="77777777" w:rsidR="00DA61C9" w:rsidRPr="00422413" w:rsidRDefault="00C677EB" w:rsidP="00412E9E">
    <w:pPr>
      <w:rPr>
        <w:lang w:eastAsia="sv-SE"/>
      </w:rPr>
    </w:pPr>
    <w:r w:rsidRPr="004B2E0A">
      <w:rPr>
        <w:noProof/>
        <w:lang w:eastAsia="sv-SE"/>
      </w:rPr>
      <w:drawing>
        <wp:anchor distT="720090" distB="288290" distL="575945" distR="575945" simplePos="0" relativeHeight="251659264" behindDoc="0" locked="1" layoutInCell="1" allowOverlap="0" wp14:anchorId="466A518D" wp14:editId="77C76B48">
          <wp:simplePos x="0" y="0"/>
          <wp:positionH relativeFrom="column">
            <wp:posOffset>4733290</wp:posOffset>
          </wp:positionH>
          <wp:positionV relativeFrom="page">
            <wp:posOffset>526415</wp:posOffset>
          </wp:positionV>
          <wp:extent cx="1155700" cy="1028700"/>
          <wp:effectExtent l="0" t="0" r="6350" b="0"/>
          <wp:wrapTopAndBottom/>
          <wp:docPr id="1" name="Picture 1" descr="Logo_Brun-rä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run-rät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260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446F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94A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0295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AD9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CAAF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E4D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4C4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DE8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8EA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304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93"/>
    <w:rsid w:val="000D0B1B"/>
    <w:rsid w:val="000F1F36"/>
    <w:rsid w:val="002332E0"/>
    <w:rsid w:val="00250376"/>
    <w:rsid w:val="002C75C2"/>
    <w:rsid w:val="00366E05"/>
    <w:rsid w:val="0037655B"/>
    <w:rsid w:val="003B3798"/>
    <w:rsid w:val="00412E9E"/>
    <w:rsid w:val="00453681"/>
    <w:rsid w:val="0049196C"/>
    <w:rsid w:val="004E3089"/>
    <w:rsid w:val="005B3CAE"/>
    <w:rsid w:val="00683E44"/>
    <w:rsid w:val="006B6425"/>
    <w:rsid w:val="006E7D2A"/>
    <w:rsid w:val="00734CDA"/>
    <w:rsid w:val="007A0010"/>
    <w:rsid w:val="007F78AA"/>
    <w:rsid w:val="008335C6"/>
    <w:rsid w:val="008435A3"/>
    <w:rsid w:val="00873A1E"/>
    <w:rsid w:val="008F44EF"/>
    <w:rsid w:val="0093086E"/>
    <w:rsid w:val="00944C3D"/>
    <w:rsid w:val="009A0FAF"/>
    <w:rsid w:val="00A84E93"/>
    <w:rsid w:val="00AE2A2C"/>
    <w:rsid w:val="00B66EDC"/>
    <w:rsid w:val="00B757E7"/>
    <w:rsid w:val="00BE1C6D"/>
    <w:rsid w:val="00C31472"/>
    <w:rsid w:val="00C677EB"/>
    <w:rsid w:val="00D16F2D"/>
    <w:rsid w:val="00DF7F97"/>
    <w:rsid w:val="00E677C7"/>
    <w:rsid w:val="00EC6F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CDAD0"/>
  <w15:chartTrackingRefBased/>
  <w15:docId w15:val="{A8E828A4-4262-4EAF-B40A-FCC6B55D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Ingetavstnd"/>
    <w:qFormat/>
    <w:rsid w:val="008435A3"/>
    <w:pPr>
      <w:spacing w:after="200" w:line="276" w:lineRule="auto"/>
    </w:pPr>
    <w:rPr>
      <w:lang w:val="sv-SE"/>
    </w:rPr>
  </w:style>
  <w:style w:type="paragraph" w:styleId="Rubrik1">
    <w:name w:val="heading 1"/>
    <w:next w:val="Normal"/>
    <w:link w:val="Rubrik1Char"/>
    <w:uiPriority w:val="9"/>
    <w:qFormat/>
    <w:rsid w:val="0093086E"/>
    <w:pPr>
      <w:outlineLvl w:val="0"/>
    </w:pPr>
    <w:rPr>
      <w:rFonts w:ascii="Arial" w:hAnsi="Arial"/>
      <w:b/>
      <w:noProof/>
      <w:sz w:val="44"/>
      <w:lang w:val="sv-SE" w:eastAsia="sv-SE"/>
    </w:rPr>
  </w:style>
  <w:style w:type="paragraph" w:styleId="Rubrik2">
    <w:name w:val="heading 2"/>
    <w:next w:val="Normal"/>
    <w:link w:val="Rubrik2Char"/>
    <w:uiPriority w:val="9"/>
    <w:qFormat/>
    <w:rsid w:val="00DF7F97"/>
    <w:pPr>
      <w:spacing w:before="120" w:after="120"/>
      <w:outlineLvl w:val="1"/>
    </w:pPr>
    <w:rPr>
      <w:rFonts w:ascii="Arial" w:hAnsi="Arial"/>
      <w:noProof/>
      <w:sz w:val="28"/>
      <w:lang w:val="sv-SE" w:eastAsia="sv-SE"/>
    </w:rPr>
  </w:style>
  <w:style w:type="paragraph" w:styleId="Rubrik3">
    <w:name w:val="heading 3"/>
    <w:basedOn w:val="Normal"/>
    <w:next w:val="Normal"/>
    <w:link w:val="Rubrik3Char"/>
    <w:uiPriority w:val="9"/>
    <w:qFormat/>
    <w:rsid w:val="00E677C7"/>
    <w:pPr>
      <w:spacing w:after="0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uiPriority w:val="9"/>
    <w:rsid w:val="00026C0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rsid w:val="00026C0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Rubrik6">
    <w:name w:val="heading 6"/>
    <w:basedOn w:val="Normal"/>
    <w:next w:val="Normal"/>
    <w:link w:val="Rubrik6Char"/>
    <w:uiPriority w:val="9"/>
    <w:rsid w:val="00026C0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Rubrik7">
    <w:name w:val="heading 7"/>
    <w:basedOn w:val="Normal"/>
    <w:next w:val="Normal"/>
    <w:link w:val="Rubrik7Char"/>
    <w:uiPriority w:val="9"/>
    <w:rsid w:val="00026C0D"/>
    <w:pPr>
      <w:spacing w:after="0"/>
      <w:outlineLvl w:val="6"/>
    </w:pPr>
    <w:rPr>
      <w:rFonts w:ascii="Cambria" w:hAnsi="Cambria"/>
      <w:i/>
      <w:iCs/>
    </w:rPr>
  </w:style>
  <w:style w:type="paragraph" w:styleId="Rubrik8">
    <w:name w:val="heading 8"/>
    <w:basedOn w:val="Normal"/>
    <w:next w:val="Normal"/>
    <w:link w:val="Rubrik8Char"/>
    <w:uiPriority w:val="9"/>
    <w:rsid w:val="00026C0D"/>
    <w:pPr>
      <w:spacing w:after="0"/>
      <w:outlineLvl w:val="7"/>
    </w:pPr>
    <w:rPr>
      <w:rFonts w:ascii="Cambria" w:hAnsi="Cambria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rsid w:val="00026C0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086E"/>
    <w:rPr>
      <w:rFonts w:ascii="Arial" w:hAnsi="Arial"/>
      <w:b/>
      <w:noProof/>
      <w:sz w:val="44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DF7F97"/>
    <w:rPr>
      <w:rFonts w:ascii="Arial" w:hAnsi="Arial"/>
      <w:noProof/>
      <w:sz w:val="28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93086E"/>
    <w:rPr>
      <w:rFonts w:ascii="Arial" w:hAnsi="Arial"/>
      <w:b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6C0D"/>
    <w:rPr>
      <w:rFonts w:ascii="Cambria" w:eastAsia="Times New Roman" w:hAnsi="Cambria" w:cs="Times New Roman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C0D"/>
    <w:rPr>
      <w:rFonts w:ascii="Cambria" w:eastAsia="Times New Roman" w:hAnsi="Cambria" w:cs="Times New Roman"/>
      <w:b/>
      <w:bCs/>
      <w:color w:val="7F7F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C0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C0D"/>
    <w:rPr>
      <w:rFonts w:ascii="Cambria" w:eastAsia="Times New Roman" w:hAnsi="Cambria" w:cs="Times New Roman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C0D"/>
    <w:rPr>
      <w:rFonts w:ascii="Cambria" w:eastAsia="Times New Roman" w:hAnsi="Cambria" w:cs="Times New Roman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C0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Ingetavstnd">
    <w:name w:val="No Spacing"/>
    <w:basedOn w:val="Normal"/>
    <w:uiPriority w:val="99"/>
    <w:rsid w:val="00615D88"/>
  </w:style>
  <w:style w:type="paragraph" w:styleId="Datum">
    <w:name w:val="Date"/>
    <w:basedOn w:val="Normal"/>
    <w:next w:val="Normal"/>
    <w:link w:val="DatumChar"/>
    <w:qFormat/>
    <w:rsid w:val="00DF7F97"/>
    <w:pPr>
      <w:spacing w:before="120" w:after="120"/>
    </w:pPr>
    <w:rPr>
      <w:rFonts w:ascii="Arial" w:hAnsi="Arial"/>
      <w:sz w:val="24"/>
    </w:rPr>
  </w:style>
  <w:style w:type="character" w:customStyle="1" w:styleId="DatumChar">
    <w:name w:val="Datum Char"/>
    <w:basedOn w:val="Standardstycketeckensnitt"/>
    <w:link w:val="Datum"/>
    <w:rsid w:val="00DF7F97"/>
    <w:rPr>
      <w:rFonts w:ascii="Arial" w:hAnsi="Arial"/>
      <w:sz w:val="24"/>
      <w:lang w:val="sv-SE"/>
    </w:rPr>
  </w:style>
  <w:style w:type="paragraph" w:styleId="Sidhuvud">
    <w:name w:val="header"/>
    <w:basedOn w:val="Normal"/>
    <w:link w:val="SidhuvudChar"/>
    <w:rsid w:val="005E4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5E4546"/>
    <w:rPr>
      <w:rFonts w:ascii="Adobe Caslon Pro" w:hAnsi="Adobe Caslon Pro"/>
      <w:sz w:val="22"/>
      <w:szCs w:val="22"/>
      <w:lang w:bidi="en-US"/>
    </w:rPr>
  </w:style>
  <w:style w:type="paragraph" w:styleId="Sidfot">
    <w:name w:val="footer"/>
    <w:basedOn w:val="Normal"/>
    <w:link w:val="SidfotChar"/>
    <w:rsid w:val="005E4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5E4546"/>
    <w:rPr>
      <w:rFonts w:ascii="Adobe Caslon Pro" w:hAnsi="Adobe Caslon Pro"/>
      <w:sz w:val="22"/>
      <w:szCs w:val="22"/>
      <w:lang w:bidi="en-US"/>
    </w:rPr>
  </w:style>
  <w:style w:type="paragraph" w:styleId="Innehllsfrteckningsrubrik">
    <w:name w:val="TOC Heading"/>
    <w:basedOn w:val="Rubrik1"/>
    <w:next w:val="Normal"/>
    <w:uiPriority w:val="39"/>
    <w:unhideWhenUsed/>
    <w:rsid w:val="000F1F36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49260D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unhideWhenUsed/>
    <w:rsid w:val="000F1F36"/>
    <w:pPr>
      <w:spacing w:after="100"/>
      <w:ind w:left="220"/>
    </w:pPr>
    <w:rPr>
      <w:rFonts w:asciiTheme="minorHAnsi" w:eastAsiaTheme="minorEastAsia" w:hAnsiTheme="minorHAnsi" w:cstheme="minorBidi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F1F36"/>
    <w:pPr>
      <w:spacing w:after="100"/>
    </w:pPr>
    <w:rPr>
      <w:rFonts w:asciiTheme="minorHAnsi" w:eastAsiaTheme="minorEastAsia" w:hAnsiTheme="minorHAnsi" w:cstheme="minorBidi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0F1F36"/>
    <w:pPr>
      <w:spacing w:after="100"/>
      <w:ind w:left="440"/>
    </w:pPr>
    <w:rPr>
      <w:rFonts w:asciiTheme="minorHAnsi" w:eastAsiaTheme="minorEastAsia" w:hAnsiTheme="minorHAnsi" w:cstheme="minorBidi"/>
      <w:lang w:eastAsia="sv-SE"/>
    </w:rPr>
  </w:style>
  <w:style w:type="paragraph" w:styleId="Ballongtext">
    <w:name w:val="Balloon Text"/>
    <w:basedOn w:val="Normal"/>
    <w:link w:val="BallongtextChar"/>
    <w:rsid w:val="000F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1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F PPT-mall 2010">
  <a:themeElements>
    <a:clrScheme name="UF 2010  them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23412"/>
      </a:accent1>
      <a:accent2>
        <a:srgbClr val="AF1685"/>
      </a:accent2>
      <a:accent3>
        <a:srgbClr val="B7BF10"/>
      </a:accent3>
      <a:accent4>
        <a:srgbClr val="ED8B00"/>
      </a:accent4>
      <a:accent5>
        <a:srgbClr val="006BA6"/>
      </a:accent5>
      <a:accent6>
        <a:srgbClr val="808080"/>
      </a:accent6>
      <a:hlink>
        <a:srgbClr val="006BA6"/>
      </a:hlink>
      <a:folHlink>
        <a:srgbClr val="AF168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1C8AD-9452-44F6-B879-E4D1BD4F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Thorell</dc:creator>
  <cp:keywords/>
  <dc:description/>
  <cp:lastModifiedBy>Hugo Hultqvist</cp:lastModifiedBy>
  <cp:revision>2</cp:revision>
  <cp:lastPrinted>2010-10-11T09:20:00Z</cp:lastPrinted>
  <dcterms:created xsi:type="dcterms:W3CDTF">2022-05-19T12:15:00Z</dcterms:created>
  <dcterms:modified xsi:type="dcterms:W3CDTF">2022-05-19T12:15:00Z</dcterms:modified>
</cp:coreProperties>
</file>